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tblpY="435"/>
        <w:tblW w:w="0" w:type="auto"/>
        <w:tblLook w:val="04A0"/>
      </w:tblPr>
      <w:tblGrid>
        <w:gridCol w:w="1809"/>
        <w:gridCol w:w="7433"/>
      </w:tblGrid>
      <w:tr w:rsidR="00DF3155" w:rsidTr="00D46CCC">
        <w:trPr>
          <w:cnfStyle w:val="1000000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KELOMPOK</w:t>
            </w:r>
          </w:p>
        </w:tc>
        <w:tc>
          <w:tcPr>
            <w:tcW w:w="7433" w:type="dxa"/>
          </w:tcPr>
          <w:p w:rsidR="00DF3155" w:rsidRDefault="00DF3155" w:rsidP="00D46CCC">
            <w:pPr>
              <w:jc w:val="center"/>
              <w:cnfStyle w:val="100000000000"/>
            </w:pPr>
            <w:r>
              <w:t>MATERI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1</w:t>
            </w:r>
          </w:p>
        </w:tc>
        <w:tc>
          <w:tcPr>
            <w:tcW w:w="7433" w:type="dxa"/>
          </w:tcPr>
          <w:p w:rsidR="00DF3155" w:rsidRDefault="00DF3155" w:rsidP="00D46CCC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Perencanaan SDM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Job Analysis, Job Description, Job Spesification</w:t>
            </w:r>
          </w:p>
          <w:p w:rsidR="00DF3155" w:rsidRPr="00DF3155" w:rsidRDefault="00DF3155" w:rsidP="00D46CCC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Job Design, Jog Enrichment, Job Enlargement</w:t>
            </w:r>
          </w:p>
        </w:tc>
      </w:tr>
      <w:tr w:rsidR="00DF3155" w:rsidTr="00D46CCC"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2</w:t>
            </w:r>
          </w:p>
        </w:tc>
        <w:tc>
          <w:tcPr>
            <w:tcW w:w="7433" w:type="dxa"/>
          </w:tcPr>
          <w:p w:rsidR="00DF3155" w:rsidRPr="00DF3155" w:rsidRDefault="00DF3155" w:rsidP="00D46CCC">
            <w:pPr>
              <w:pStyle w:val="ListParagraph"/>
              <w:numPr>
                <w:ilvl w:val="0"/>
                <w:numId w:val="2"/>
              </w:numPr>
              <w:cnfStyle w:val="000000000000"/>
            </w:pPr>
            <w:r w:rsidRPr="00DF3155">
              <w:t>Recruitment (penarikan)</w:t>
            </w:r>
          </w:p>
          <w:p w:rsidR="00DF3155" w:rsidRPr="00DF3155" w:rsidRDefault="00DF3155" w:rsidP="00D46CCC">
            <w:pPr>
              <w:pStyle w:val="ListParagraph"/>
              <w:numPr>
                <w:ilvl w:val="0"/>
                <w:numId w:val="2"/>
              </w:numPr>
              <w:cnfStyle w:val="000000000000"/>
            </w:pPr>
            <w:r w:rsidRPr="00DF3155">
              <w:t>Selection (seleksi)</w:t>
            </w:r>
          </w:p>
          <w:p w:rsidR="00DF3155" w:rsidRPr="00DF3155" w:rsidRDefault="00DF3155" w:rsidP="00D46CCC">
            <w:pPr>
              <w:pStyle w:val="ListParagraph"/>
              <w:numPr>
                <w:ilvl w:val="0"/>
                <w:numId w:val="2"/>
              </w:numPr>
              <w:cnfStyle w:val="000000000000"/>
            </w:pPr>
            <w:r w:rsidRPr="00DF3155">
              <w:t>Orientation (orientasi)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3</w:t>
            </w:r>
          </w:p>
        </w:tc>
        <w:tc>
          <w:tcPr>
            <w:tcW w:w="7433" w:type="dxa"/>
          </w:tcPr>
          <w:p w:rsidR="00DF3155" w:rsidRDefault="00DF3155" w:rsidP="00D46CCC">
            <w:pPr>
              <w:cnfStyle w:val="000000100000"/>
            </w:pPr>
            <w:r>
              <w:t>Kompensasi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Pengertian kompensasi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Tujuan kompensasi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Faktor yang memengaruhi kompensasi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Jenis kompensasi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t>Kompensasi langsung (gaji, insentif)</w:t>
            </w:r>
          </w:p>
          <w:p w:rsidR="00DF3155" w:rsidRDefault="00DF3155" w:rsidP="00D46CCC">
            <w:pPr>
              <w:pStyle w:val="ListParagraph"/>
              <w:numPr>
                <w:ilvl w:val="0"/>
                <w:numId w:val="4"/>
              </w:numPr>
              <w:cnfStyle w:val="000000100000"/>
            </w:pPr>
            <w:r>
              <w:t>Kompensasi tidak langsung (security and health benefit, asuransi kesehatan, social security, pensiun)</w:t>
            </w:r>
          </w:p>
          <w:p w:rsidR="00DF3155" w:rsidRPr="00DF3155" w:rsidRDefault="00DF3155" w:rsidP="00D46CCC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Remunerasi</w:t>
            </w:r>
          </w:p>
        </w:tc>
      </w:tr>
      <w:tr w:rsidR="00DF3155" w:rsidTr="00D46CCC"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4</w:t>
            </w:r>
          </w:p>
        </w:tc>
        <w:tc>
          <w:tcPr>
            <w:tcW w:w="7433" w:type="dxa"/>
          </w:tcPr>
          <w:p w:rsidR="00DF3155" w:rsidRDefault="00D46CCC" w:rsidP="00D46CCC">
            <w:pPr>
              <w:cnfStyle w:val="000000000000"/>
            </w:pPr>
            <w:r>
              <w:t>Pelatihan dan Pengembangan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Pengertian &amp; konsep pelatihan dan pengembangan SDM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Pentingnya pelatihan dan pengembangan SDM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Faktor yang mempengaruhi keutuhan pelatihan dan pengembangan SDM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5"/>
              </w:numPr>
              <w:cnfStyle w:val="000000000000"/>
            </w:pPr>
            <w:r>
              <w:t>Perencanaan kebutuhan pelatihan dan pengembangan SDM (Training Need Assessment)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5</w:t>
            </w:r>
          </w:p>
        </w:tc>
        <w:tc>
          <w:tcPr>
            <w:tcW w:w="7433" w:type="dxa"/>
          </w:tcPr>
          <w:p w:rsidR="00DF3155" w:rsidRDefault="00D46CCC" w:rsidP="00D46CCC">
            <w:pPr>
              <w:cnfStyle w:val="000000100000"/>
            </w:pPr>
            <w:r>
              <w:t>Pelatihan dan Pengembangan (Lanjutan)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Metode pelatihan dan pengembangan SDM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Evaluasi pelatihan dan pengembangan SDM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Upaya meningkatkan efektifitas pelatihan</w:t>
            </w:r>
          </w:p>
        </w:tc>
      </w:tr>
      <w:tr w:rsidR="00DF3155" w:rsidTr="00D46CCC"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6</w:t>
            </w:r>
          </w:p>
        </w:tc>
        <w:tc>
          <w:tcPr>
            <w:tcW w:w="7433" w:type="dxa"/>
          </w:tcPr>
          <w:p w:rsidR="00D46CCC" w:rsidRDefault="00D46CCC" w:rsidP="00D46CCC">
            <w:pPr>
              <w:cnfStyle w:val="000000000000"/>
            </w:pPr>
            <w:r>
              <w:t>Teori Kinerja dan Produktivitas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Strategi meningkatkan kinerja dan produktivitas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Motivasi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>Teori motivasi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>Penghargaan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8"/>
              </w:numPr>
              <w:cnfStyle w:val="000000000000"/>
            </w:pPr>
            <w:r>
              <w:t>Upaya meningkatkan motivasi karyawan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7</w:t>
            </w:r>
          </w:p>
        </w:tc>
        <w:tc>
          <w:tcPr>
            <w:tcW w:w="7433" w:type="dxa"/>
          </w:tcPr>
          <w:p w:rsidR="00DF3155" w:rsidRPr="00D46CCC" w:rsidRDefault="00D46CCC" w:rsidP="00D46CCC">
            <w:pPr>
              <w:pStyle w:val="ListParagraph"/>
              <w:numPr>
                <w:ilvl w:val="0"/>
                <w:numId w:val="9"/>
              </w:numPr>
              <w:ind w:left="459" w:hanging="425"/>
              <w:cnfStyle w:val="000000100000"/>
            </w:pPr>
            <w:r w:rsidRPr="00D46CCC">
              <w:t>Penilaian kinerja (pengertian, aspek yang mempegaruhi, teori kinerja)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9"/>
              </w:numPr>
              <w:ind w:left="459" w:hanging="425"/>
              <w:cnfStyle w:val="000000100000"/>
            </w:pPr>
            <w:r w:rsidRPr="00D46CCC">
              <w:t>Penilaian kinerja (pentingnya, metode, alat ukur, bias pengukuran kinerja)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9"/>
              </w:numPr>
              <w:ind w:left="459" w:hanging="425"/>
              <w:cnfStyle w:val="000000100000"/>
            </w:pPr>
            <w:r w:rsidRPr="00D46CCC">
              <w:t>Metode penilaian rating scale, checklist, self assessment, observasi dan tes kinerja MBO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9"/>
              </w:numPr>
              <w:ind w:left="459" w:hanging="425"/>
              <w:cnfStyle w:val="000000100000"/>
            </w:pPr>
            <w:r w:rsidRPr="00D46CCC">
              <w:t>Metode meningkatkan kualitas sistem penilaian kinerja</w:t>
            </w:r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9"/>
              </w:numPr>
              <w:ind w:left="459" w:hanging="425"/>
              <w:cnfStyle w:val="000000100000"/>
            </w:pPr>
            <w:r w:rsidRPr="00D46CCC">
              <w:t>Feedback penilaian kinerja</w:t>
            </w:r>
          </w:p>
        </w:tc>
      </w:tr>
      <w:tr w:rsidR="00DF3155" w:rsidTr="00D46CCC"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8</w:t>
            </w:r>
          </w:p>
        </w:tc>
        <w:tc>
          <w:tcPr>
            <w:tcW w:w="7433" w:type="dxa"/>
          </w:tcPr>
          <w:p w:rsidR="00DF3155" w:rsidRDefault="00924FCF" w:rsidP="00D46CCC">
            <w:pPr>
              <w:cnfStyle w:val="000000000000"/>
            </w:pPr>
            <w:r>
              <w:t>Kepuasan Kerja</w:t>
            </w:r>
          </w:p>
          <w:p w:rsidR="00924FCF" w:rsidRDefault="00924FCF" w:rsidP="00924FC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Pengertian kepuasan kerja</w:t>
            </w:r>
          </w:p>
          <w:p w:rsidR="00924FCF" w:rsidRDefault="00924FCF" w:rsidP="00924FC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Manfaat kepuasan kerja</w:t>
            </w:r>
          </w:p>
          <w:p w:rsidR="00924FCF" w:rsidRDefault="00924FCF" w:rsidP="00924FC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Faktor yang mempengaruhi kepuasan kerja</w:t>
            </w:r>
          </w:p>
          <w:p w:rsidR="00924FCF" w:rsidRDefault="00924FCF" w:rsidP="00924FC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Pengukuran kepuasan kerja</w:t>
            </w:r>
          </w:p>
          <w:p w:rsidR="00924FCF" w:rsidRPr="00924FCF" w:rsidRDefault="00924FCF" w:rsidP="00924FCF">
            <w:pPr>
              <w:pStyle w:val="ListParagraph"/>
              <w:numPr>
                <w:ilvl w:val="0"/>
                <w:numId w:val="10"/>
              </w:numPr>
              <w:cnfStyle w:val="000000000000"/>
            </w:pPr>
            <w:r>
              <w:t>Upaya meningkatkan kepuasan kerja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9</w:t>
            </w:r>
          </w:p>
        </w:tc>
        <w:tc>
          <w:tcPr>
            <w:tcW w:w="7433" w:type="dxa"/>
          </w:tcPr>
          <w:p w:rsidR="00DF3155" w:rsidRDefault="00924FCF" w:rsidP="00924FCF">
            <w:pPr>
              <w:pStyle w:val="ListParagraph"/>
              <w:numPr>
                <w:ilvl w:val="0"/>
                <w:numId w:val="11"/>
              </w:numPr>
              <w:ind w:left="459" w:hanging="425"/>
              <w:cnfStyle w:val="000000100000"/>
            </w:pPr>
            <w:r w:rsidRPr="00924FCF">
              <w:t>Team Building</w:t>
            </w:r>
          </w:p>
          <w:p w:rsidR="00924FCF" w:rsidRPr="00924FCF" w:rsidRDefault="00924FCF" w:rsidP="00924FCF">
            <w:pPr>
              <w:pStyle w:val="ListParagraph"/>
              <w:numPr>
                <w:ilvl w:val="0"/>
                <w:numId w:val="11"/>
              </w:numPr>
              <w:ind w:left="459" w:hanging="425"/>
              <w:cnfStyle w:val="000000100000"/>
            </w:pPr>
            <w:r>
              <w:t>Karakteristik, proses pengembangan, teknik pengembangan tim</w:t>
            </w:r>
          </w:p>
          <w:p w:rsidR="00924FCF" w:rsidRDefault="00924FCF" w:rsidP="00D46CCC">
            <w:pPr>
              <w:cnfStyle w:val="000000100000"/>
            </w:pPr>
          </w:p>
        </w:tc>
      </w:tr>
      <w:tr w:rsidR="00DF3155" w:rsidTr="00D46CCC">
        <w:tc>
          <w:tcPr>
            <w:cnfStyle w:val="001000000000"/>
            <w:tcW w:w="1809" w:type="dxa"/>
          </w:tcPr>
          <w:p w:rsidR="00DF3155" w:rsidRDefault="00DF3155" w:rsidP="00D46CCC">
            <w:pPr>
              <w:jc w:val="center"/>
            </w:pPr>
            <w:r>
              <w:t>10</w:t>
            </w:r>
          </w:p>
        </w:tc>
        <w:tc>
          <w:tcPr>
            <w:tcW w:w="7433" w:type="dxa"/>
          </w:tcPr>
          <w:p w:rsidR="00DF3155" w:rsidRDefault="00924FCF" w:rsidP="00D46CCC">
            <w:pPr>
              <w:cnfStyle w:val="000000000000"/>
            </w:pPr>
            <w:r>
              <w:t>Pengembangan atmosfer psikologis dalam organisasi</w:t>
            </w:r>
          </w:p>
          <w:p w:rsidR="00924FCF" w:rsidRDefault="00924FCF" w:rsidP="00924FCF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Quality of Work Life</w:t>
            </w:r>
          </w:p>
          <w:p w:rsidR="00924FCF" w:rsidRPr="00924FCF" w:rsidRDefault="00924FCF" w:rsidP="00924FCF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Interpersonal relationship</w:t>
            </w:r>
          </w:p>
        </w:tc>
      </w:tr>
      <w:tr w:rsidR="00DF3155" w:rsidTr="00D46CCC">
        <w:trPr>
          <w:cnfStyle w:val="000000100000"/>
        </w:trPr>
        <w:tc>
          <w:tcPr>
            <w:cnfStyle w:val="001000000000"/>
            <w:tcW w:w="1809" w:type="dxa"/>
          </w:tcPr>
          <w:p w:rsidR="00DF3155" w:rsidRDefault="00DF3155" w:rsidP="00D46CCC">
            <w:pPr>
              <w:ind w:right="317"/>
              <w:jc w:val="center"/>
            </w:pPr>
            <w:r>
              <w:lastRenderedPageBreak/>
              <w:t xml:space="preserve">      11</w:t>
            </w:r>
          </w:p>
        </w:tc>
        <w:tc>
          <w:tcPr>
            <w:tcW w:w="7433" w:type="dxa"/>
          </w:tcPr>
          <w:p w:rsidR="00DF3155" w:rsidRDefault="00924FCF" w:rsidP="00924FCF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>
              <w:t>Personal mastery</w:t>
            </w:r>
          </w:p>
          <w:p w:rsidR="00924FCF" w:rsidRPr="00924FCF" w:rsidRDefault="00924FCF" w:rsidP="00924FCF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>
              <w:t>Organization Citizenship Behaviour (OCB)</w:t>
            </w:r>
          </w:p>
        </w:tc>
      </w:tr>
    </w:tbl>
    <w:p w:rsidR="00C71C74" w:rsidRPr="00DF3155" w:rsidRDefault="00C71C74" w:rsidP="00DF3155"/>
    <w:sectPr w:rsidR="00C71C74" w:rsidRPr="00DF3155" w:rsidSect="00C7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FB2"/>
    <w:multiLevelType w:val="hybridMultilevel"/>
    <w:tmpl w:val="51E88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21E"/>
    <w:multiLevelType w:val="hybridMultilevel"/>
    <w:tmpl w:val="3050F5B6"/>
    <w:lvl w:ilvl="0" w:tplc="D6D65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14DAC"/>
    <w:multiLevelType w:val="hybridMultilevel"/>
    <w:tmpl w:val="F0488B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17C"/>
    <w:multiLevelType w:val="hybridMultilevel"/>
    <w:tmpl w:val="D2968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716D0"/>
    <w:multiLevelType w:val="hybridMultilevel"/>
    <w:tmpl w:val="583C55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57A65"/>
    <w:multiLevelType w:val="hybridMultilevel"/>
    <w:tmpl w:val="D0E8C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7F9"/>
    <w:multiLevelType w:val="hybridMultilevel"/>
    <w:tmpl w:val="8AE8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E0FE4"/>
    <w:multiLevelType w:val="hybridMultilevel"/>
    <w:tmpl w:val="D124DE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C6174"/>
    <w:multiLevelType w:val="hybridMultilevel"/>
    <w:tmpl w:val="F40884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488A"/>
    <w:multiLevelType w:val="hybridMultilevel"/>
    <w:tmpl w:val="B46877E8"/>
    <w:lvl w:ilvl="0" w:tplc="2F8EA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03325"/>
    <w:multiLevelType w:val="hybridMultilevel"/>
    <w:tmpl w:val="85D6FB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C468A"/>
    <w:multiLevelType w:val="hybridMultilevel"/>
    <w:tmpl w:val="27A08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832"/>
    <w:multiLevelType w:val="hybridMultilevel"/>
    <w:tmpl w:val="2A848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55"/>
    <w:rsid w:val="00415D83"/>
    <w:rsid w:val="00924FCF"/>
    <w:rsid w:val="00C71C74"/>
    <w:rsid w:val="00D46CCC"/>
    <w:rsid w:val="00D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F31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F31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DF31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DF3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1</cp:revision>
  <dcterms:created xsi:type="dcterms:W3CDTF">2013-03-06T14:15:00Z</dcterms:created>
  <dcterms:modified xsi:type="dcterms:W3CDTF">2013-03-06T14:41:00Z</dcterms:modified>
</cp:coreProperties>
</file>